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334FA" w:rsidRDefault="00C57953" w:rsidP="006334FA">
      <w:pPr>
        <w:pStyle w:val="Default"/>
      </w:pPr>
      <w:r w:rsidRPr="00490D74">
        <w:rPr>
          <w:noProof/>
        </w:rPr>
        <w:drawing>
          <wp:anchor distT="0" distB="0" distL="114300" distR="114300" simplePos="0" relativeHeight="251658240" behindDoc="0" locked="0" layoutInCell="1" allowOverlap="1" wp14:anchorId="1BE2AB64" wp14:editId="61D5E79A">
            <wp:simplePos x="0" y="0"/>
            <wp:positionH relativeFrom="column">
              <wp:posOffset>0</wp:posOffset>
            </wp:positionH>
            <wp:positionV relativeFrom="paragraph">
              <wp:posOffset>114300</wp:posOffset>
            </wp:positionV>
            <wp:extent cx="800100" cy="1304925"/>
            <wp:effectExtent l="0" t="0" r="0" b="9525"/>
            <wp:wrapSquare wrapText="bothSides"/>
            <wp:docPr id="2" name="Picture 2" descr="WalkingTour_St-Johnsbury-Sign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WalkingTour_St-Johnsbury-Sign copy"/>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800100" cy="1304925"/>
                    </a:xfrm>
                    <a:prstGeom prst="rect">
                      <a:avLst/>
                    </a:prstGeom>
                    <a:noFill/>
                    <a:ln>
                      <a:noFill/>
                    </a:ln>
                  </pic:spPr>
                </pic:pic>
              </a:graphicData>
            </a:graphic>
            <wp14:sizeRelH relativeFrom="page">
              <wp14:pctWidth>0</wp14:pctWidth>
            </wp14:sizeRelH>
            <wp14:sizeRelV relativeFrom="page">
              <wp14:pctHeight>0</wp14:pctHeight>
            </wp14:sizeRelV>
          </wp:anchor>
        </w:drawing>
      </w:r>
      <w:r w:rsidR="006334FA">
        <w:tab/>
      </w:r>
    </w:p>
    <w:p w:rsidR="006334FA" w:rsidRPr="0099784B" w:rsidRDefault="006334FA" w:rsidP="0099784B">
      <w:pPr>
        <w:pStyle w:val="Default"/>
        <w:pBdr>
          <w:bottom w:val="single" w:sz="4" w:space="1" w:color="auto"/>
        </w:pBdr>
        <w:ind w:left="720"/>
        <w:rPr>
          <w:rFonts w:ascii="Book Antiqua" w:hAnsi="Book Antiqua"/>
          <w:b/>
          <w:color w:val="1D1B11" w:themeColor="background2" w:themeShade="1A"/>
          <w:sz w:val="40"/>
          <w:szCs w:val="40"/>
        </w:rPr>
      </w:pPr>
      <w:r w:rsidRPr="0099784B">
        <w:rPr>
          <w:rFonts w:ascii="Book Antiqua" w:hAnsi="Book Antiqua"/>
          <w:b/>
          <w:color w:val="1D1B11" w:themeColor="background2" w:themeShade="1A"/>
          <w:sz w:val="40"/>
          <w:szCs w:val="40"/>
        </w:rPr>
        <w:t xml:space="preserve">TOWN OF ST. JOHNSBURY </w:t>
      </w:r>
    </w:p>
    <w:p w:rsidR="006D0DC1" w:rsidRDefault="0099784B" w:rsidP="006D0DC1">
      <w:pPr>
        <w:pStyle w:val="Default"/>
        <w:rPr>
          <w:sz w:val="18"/>
          <w:szCs w:val="18"/>
        </w:rPr>
      </w:pPr>
      <w:r>
        <w:rPr>
          <w:sz w:val="18"/>
          <w:szCs w:val="18"/>
        </w:rPr>
        <w:t>Town Manager’s Office</w:t>
      </w:r>
      <w:r>
        <w:rPr>
          <w:sz w:val="18"/>
          <w:szCs w:val="18"/>
        </w:rPr>
        <w:tab/>
      </w:r>
      <w:r w:rsidR="006D0DC1">
        <w:rPr>
          <w:sz w:val="18"/>
          <w:szCs w:val="18"/>
        </w:rPr>
        <w:tab/>
      </w:r>
      <w:r w:rsidR="006D0DC1">
        <w:rPr>
          <w:sz w:val="18"/>
          <w:szCs w:val="18"/>
        </w:rPr>
        <w:tab/>
      </w:r>
      <w:r w:rsidR="006D0DC1">
        <w:rPr>
          <w:sz w:val="18"/>
          <w:szCs w:val="18"/>
        </w:rPr>
        <w:tab/>
      </w:r>
      <w:r w:rsidR="006D0DC1">
        <w:rPr>
          <w:sz w:val="18"/>
          <w:szCs w:val="18"/>
        </w:rPr>
        <w:tab/>
      </w:r>
      <w:r w:rsidR="006D0DC1">
        <w:rPr>
          <w:sz w:val="18"/>
          <w:szCs w:val="18"/>
        </w:rPr>
        <w:tab/>
        <w:t>Town Clerk 802-748-4331</w:t>
      </w:r>
    </w:p>
    <w:p w:rsidR="006D0DC1" w:rsidRDefault="004A2FC7" w:rsidP="006D0DC1">
      <w:pPr>
        <w:pStyle w:val="Default"/>
        <w:rPr>
          <w:sz w:val="18"/>
          <w:szCs w:val="18"/>
        </w:rPr>
      </w:pPr>
      <w:r>
        <w:rPr>
          <w:sz w:val="18"/>
          <w:szCs w:val="18"/>
        </w:rPr>
        <w:t xml:space="preserve">51 Depot Square, Suite </w:t>
      </w:r>
      <w:r w:rsidR="006D0DC1">
        <w:rPr>
          <w:sz w:val="18"/>
          <w:szCs w:val="18"/>
        </w:rPr>
        <w:t>3</w:t>
      </w:r>
      <w:r w:rsidR="006D0DC1">
        <w:rPr>
          <w:sz w:val="18"/>
          <w:szCs w:val="18"/>
        </w:rPr>
        <w:tab/>
      </w:r>
      <w:r w:rsidR="006D0DC1">
        <w:rPr>
          <w:sz w:val="18"/>
          <w:szCs w:val="18"/>
        </w:rPr>
        <w:tab/>
      </w:r>
      <w:r w:rsidR="006D0DC1">
        <w:rPr>
          <w:sz w:val="18"/>
          <w:szCs w:val="18"/>
        </w:rPr>
        <w:tab/>
      </w:r>
      <w:r w:rsidR="006D0DC1">
        <w:rPr>
          <w:sz w:val="18"/>
          <w:szCs w:val="18"/>
        </w:rPr>
        <w:tab/>
      </w:r>
      <w:r w:rsidR="006D0DC1">
        <w:rPr>
          <w:sz w:val="18"/>
          <w:szCs w:val="18"/>
        </w:rPr>
        <w:tab/>
      </w:r>
      <w:r w:rsidR="006D0DC1">
        <w:rPr>
          <w:sz w:val="18"/>
          <w:szCs w:val="18"/>
        </w:rPr>
        <w:tab/>
        <w:t>Dispatch 802-748-2170</w:t>
      </w:r>
    </w:p>
    <w:p w:rsidR="006D0DC1" w:rsidRDefault="006D0DC1" w:rsidP="006D0DC1">
      <w:pPr>
        <w:pStyle w:val="Default"/>
        <w:rPr>
          <w:sz w:val="18"/>
          <w:szCs w:val="18"/>
        </w:rPr>
      </w:pPr>
      <w:r>
        <w:rPr>
          <w:sz w:val="18"/>
          <w:szCs w:val="18"/>
        </w:rPr>
        <w:t>St Johnsbury, VT 05819</w:t>
      </w:r>
      <w:r>
        <w:rPr>
          <w:sz w:val="18"/>
          <w:szCs w:val="18"/>
        </w:rPr>
        <w:tab/>
      </w:r>
      <w:r>
        <w:rPr>
          <w:sz w:val="18"/>
          <w:szCs w:val="18"/>
        </w:rPr>
        <w:tab/>
      </w:r>
      <w:r>
        <w:rPr>
          <w:sz w:val="18"/>
          <w:szCs w:val="18"/>
        </w:rPr>
        <w:tab/>
      </w:r>
      <w:r>
        <w:rPr>
          <w:sz w:val="18"/>
          <w:szCs w:val="18"/>
        </w:rPr>
        <w:tab/>
      </w:r>
      <w:r>
        <w:rPr>
          <w:sz w:val="18"/>
          <w:szCs w:val="18"/>
        </w:rPr>
        <w:tab/>
      </w:r>
      <w:r>
        <w:rPr>
          <w:sz w:val="18"/>
          <w:szCs w:val="18"/>
        </w:rPr>
        <w:tab/>
        <w:t>Police 802-748-2170</w:t>
      </w:r>
    </w:p>
    <w:p w:rsidR="006D0DC1" w:rsidRDefault="006D0DC1" w:rsidP="006D0DC1">
      <w:pPr>
        <w:pStyle w:val="Default"/>
        <w:rPr>
          <w:sz w:val="18"/>
          <w:szCs w:val="18"/>
        </w:rPr>
      </w:pPr>
      <w:r>
        <w:rPr>
          <w:sz w:val="18"/>
          <w:szCs w:val="18"/>
        </w:rPr>
        <w:t>802-748-3926</w:t>
      </w:r>
      <w:r>
        <w:rPr>
          <w:sz w:val="18"/>
          <w:szCs w:val="18"/>
        </w:rPr>
        <w:tab/>
      </w:r>
      <w:r>
        <w:rPr>
          <w:sz w:val="18"/>
          <w:szCs w:val="18"/>
        </w:rPr>
        <w:tab/>
      </w:r>
      <w:r>
        <w:rPr>
          <w:sz w:val="18"/>
          <w:szCs w:val="18"/>
        </w:rPr>
        <w:tab/>
      </w:r>
      <w:r>
        <w:rPr>
          <w:sz w:val="18"/>
          <w:szCs w:val="18"/>
        </w:rPr>
        <w:tab/>
      </w:r>
      <w:r>
        <w:rPr>
          <w:sz w:val="18"/>
          <w:szCs w:val="18"/>
        </w:rPr>
        <w:tab/>
      </w:r>
      <w:r>
        <w:rPr>
          <w:sz w:val="18"/>
          <w:szCs w:val="18"/>
        </w:rPr>
        <w:tab/>
      </w:r>
      <w:r>
        <w:rPr>
          <w:sz w:val="18"/>
          <w:szCs w:val="18"/>
        </w:rPr>
        <w:tab/>
        <w:t>Fire 802-748-8925</w:t>
      </w:r>
    </w:p>
    <w:p w:rsidR="006D0DC1" w:rsidRDefault="0016021A" w:rsidP="006D0DC1">
      <w:pPr>
        <w:pStyle w:val="Default"/>
        <w:rPr>
          <w:rFonts w:ascii="Garamond" w:hAnsi="Garamond"/>
        </w:rPr>
      </w:pPr>
      <w:hyperlink r:id="rId7" w:history="1">
        <w:r w:rsidR="006D0DC1" w:rsidRPr="0022671E">
          <w:rPr>
            <w:rStyle w:val="Hyperlink"/>
            <w:sz w:val="18"/>
            <w:szCs w:val="18"/>
          </w:rPr>
          <w:t>www.stjvt.com</w:t>
        </w:r>
      </w:hyperlink>
      <w:r w:rsidR="006D0DC1">
        <w:rPr>
          <w:sz w:val="18"/>
          <w:szCs w:val="18"/>
        </w:rPr>
        <w:tab/>
      </w:r>
      <w:r w:rsidR="006D0DC1">
        <w:rPr>
          <w:sz w:val="18"/>
          <w:szCs w:val="18"/>
        </w:rPr>
        <w:tab/>
      </w:r>
      <w:r w:rsidR="006D0DC1">
        <w:rPr>
          <w:sz w:val="18"/>
          <w:szCs w:val="18"/>
        </w:rPr>
        <w:tab/>
      </w:r>
      <w:r w:rsidR="006D0DC1">
        <w:rPr>
          <w:sz w:val="18"/>
          <w:szCs w:val="18"/>
        </w:rPr>
        <w:tab/>
      </w:r>
      <w:r w:rsidR="006D0DC1">
        <w:rPr>
          <w:sz w:val="18"/>
          <w:szCs w:val="18"/>
        </w:rPr>
        <w:tab/>
      </w:r>
      <w:r w:rsidR="006D0DC1">
        <w:rPr>
          <w:sz w:val="18"/>
          <w:szCs w:val="18"/>
        </w:rPr>
        <w:tab/>
      </w:r>
      <w:r w:rsidR="006D0DC1">
        <w:rPr>
          <w:sz w:val="18"/>
          <w:szCs w:val="18"/>
        </w:rPr>
        <w:tab/>
        <w:t>Public Works 802-748-4408</w:t>
      </w:r>
    </w:p>
    <w:p w:rsidR="00611916" w:rsidRDefault="00611916" w:rsidP="00C57953">
      <w:pPr>
        <w:pStyle w:val="Default"/>
        <w:rPr>
          <w:rFonts w:ascii="Garamond" w:hAnsi="Garamond"/>
        </w:rPr>
      </w:pPr>
    </w:p>
    <w:p w:rsidR="00771B42" w:rsidRDefault="00771B42" w:rsidP="006334FA">
      <w:pPr>
        <w:pStyle w:val="Default"/>
        <w:rPr>
          <w:rFonts w:ascii="Garamond" w:hAnsi="Garamond"/>
        </w:rPr>
      </w:pPr>
    </w:p>
    <w:p w:rsidR="006D0DC1" w:rsidRDefault="006D0DC1" w:rsidP="006334FA">
      <w:pPr>
        <w:pStyle w:val="Default"/>
        <w:rPr>
          <w:rFonts w:ascii="Garamond" w:hAnsi="Garamond"/>
        </w:rPr>
      </w:pPr>
    </w:p>
    <w:p w:rsidR="00C62A8C" w:rsidRDefault="00C62A8C" w:rsidP="006334FA">
      <w:pPr>
        <w:pStyle w:val="Default"/>
        <w:rPr>
          <w:rFonts w:ascii="Garamond" w:hAnsi="Garamond"/>
        </w:rPr>
      </w:pPr>
    </w:p>
    <w:p w:rsidR="0016021A" w:rsidRPr="0016021A" w:rsidRDefault="0016021A" w:rsidP="0016021A">
      <w:pPr>
        <w:spacing w:after="160" w:line="259" w:lineRule="auto"/>
        <w:rPr>
          <w:rFonts w:ascii="Calibri" w:eastAsia="Times New Roman" w:hAnsi="Calibri" w:cs="Times New Roman"/>
          <w:b/>
        </w:rPr>
      </w:pPr>
      <w:r w:rsidRPr="0016021A">
        <w:rPr>
          <w:rFonts w:ascii="Calibri" w:eastAsia="Times New Roman" w:hAnsi="Calibri" w:cs="Times New Roman"/>
          <w:b/>
        </w:rPr>
        <w:t>Tax Stabilization Committee Meeting Minutes July 25, 2024 at 3:30 pm</w:t>
      </w:r>
    </w:p>
    <w:p w:rsidR="0016021A" w:rsidRPr="0016021A" w:rsidRDefault="0016021A" w:rsidP="0016021A">
      <w:pPr>
        <w:spacing w:after="160" w:line="259" w:lineRule="auto"/>
        <w:rPr>
          <w:rFonts w:ascii="Calibri" w:eastAsia="Times New Roman" w:hAnsi="Calibri" w:cs="Times New Roman"/>
        </w:rPr>
      </w:pPr>
      <w:r w:rsidRPr="0016021A">
        <w:rPr>
          <w:rFonts w:ascii="Calibri" w:eastAsia="Times New Roman" w:hAnsi="Calibri" w:cs="Times New Roman"/>
        </w:rPr>
        <w:t>Committee Attendees: Jamie Murphy, Heather Alger, Ron Steen, Jim Impey, Joe Kasprzak (non-voting admin. only)</w:t>
      </w:r>
    </w:p>
    <w:p w:rsidR="0016021A" w:rsidRPr="0016021A" w:rsidRDefault="0016021A" w:rsidP="0016021A">
      <w:pPr>
        <w:spacing w:after="160" w:line="259" w:lineRule="auto"/>
        <w:rPr>
          <w:rFonts w:ascii="Calibri" w:eastAsia="Times New Roman" w:hAnsi="Calibri" w:cs="Times New Roman"/>
        </w:rPr>
      </w:pPr>
      <w:r w:rsidRPr="0016021A">
        <w:rPr>
          <w:rFonts w:ascii="Calibri" w:eastAsia="Times New Roman" w:hAnsi="Calibri" w:cs="Times New Roman"/>
        </w:rPr>
        <w:t>Applicants: 852 Portland Street owners Gerald (Buddy) and Shannon Chapman</w:t>
      </w:r>
    </w:p>
    <w:p w:rsidR="0016021A" w:rsidRPr="0016021A" w:rsidRDefault="0016021A" w:rsidP="0016021A">
      <w:pPr>
        <w:spacing w:after="160" w:line="259" w:lineRule="auto"/>
        <w:rPr>
          <w:rFonts w:ascii="Calibri" w:eastAsia="Times New Roman" w:hAnsi="Calibri" w:cs="Times New Roman"/>
        </w:rPr>
      </w:pPr>
      <w:r w:rsidRPr="0016021A">
        <w:rPr>
          <w:rFonts w:ascii="Calibri" w:eastAsia="Times New Roman" w:hAnsi="Calibri" w:cs="Times New Roman"/>
        </w:rPr>
        <w:t>Opening Remarks:  The Chapmans submitted an application for tax stabilization on June 17, 2024, for their newly acquired property at 852 Portland Street. </w:t>
      </w:r>
    </w:p>
    <w:p w:rsidR="0016021A" w:rsidRPr="0016021A" w:rsidRDefault="0016021A" w:rsidP="0016021A">
      <w:pPr>
        <w:spacing w:after="160" w:line="259" w:lineRule="auto"/>
        <w:rPr>
          <w:rFonts w:ascii="Calibri" w:eastAsia="Times New Roman" w:hAnsi="Calibri" w:cs="Times New Roman"/>
        </w:rPr>
      </w:pPr>
      <w:r w:rsidRPr="0016021A">
        <w:rPr>
          <w:rFonts w:ascii="Calibri" w:eastAsia="Times New Roman" w:hAnsi="Calibri" w:cs="Times New Roman"/>
        </w:rPr>
        <w:t xml:space="preserve">The TS Committee reviewed the application internally and invited the applicants to the meeting at 3:40 pm.  The Chapmans described their property and vision to improve the property.  </w:t>
      </w:r>
    </w:p>
    <w:p w:rsidR="0016021A" w:rsidRPr="0016021A" w:rsidRDefault="0016021A" w:rsidP="0016021A">
      <w:pPr>
        <w:spacing w:after="160" w:line="259" w:lineRule="auto"/>
        <w:rPr>
          <w:rFonts w:ascii="Calibri" w:eastAsia="Times New Roman" w:hAnsi="Calibri" w:cs="Times New Roman"/>
        </w:rPr>
      </w:pPr>
      <w:r w:rsidRPr="0016021A">
        <w:rPr>
          <w:rFonts w:ascii="Calibri" w:eastAsia="Times New Roman" w:hAnsi="Calibri" w:cs="Times New Roman"/>
        </w:rPr>
        <w:t>The TS Committee excused the Chapmans from the meeting at 4 pm and met internally to discuss the next steps.  The TS Committee agreed unanimously to move forward with a recommendation to the Select Board to stabilize the property value of 852 Portland Street at its current value ($303,600).  The TS Committee agreed that the application met the criteria of eliminating slums and blight and added that positive job creation contributed to their decision. Recommendations regarding the details and conditions of such an agreement will be forthcoming.</w:t>
      </w:r>
    </w:p>
    <w:p w:rsidR="0016021A" w:rsidRDefault="0016021A" w:rsidP="0016021A">
      <w:pPr>
        <w:spacing w:after="160" w:line="259" w:lineRule="auto"/>
        <w:rPr>
          <w:rFonts w:ascii="Calibri" w:eastAsia="Times New Roman" w:hAnsi="Calibri" w:cs="Times New Roman"/>
        </w:rPr>
      </w:pPr>
      <w:r w:rsidRPr="0016021A">
        <w:rPr>
          <w:rFonts w:ascii="Calibri" w:eastAsia="Times New Roman" w:hAnsi="Calibri" w:cs="Times New Roman"/>
        </w:rPr>
        <w:t>The meeting adjourned at 4:15 pm.</w:t>
      </w:r>
    </w:p>
    <w:p w:rsidR="0016021A" w:rsidRDefault="0016021A" w:rsidP="0016021A">
      <w:pPr>
        <w:spacing w:after="160" w:line="259" w:lineRule="auto"/>
        <w:rPr>
          <w:rFonts w:ascii="Calibri" w:eastAsia="Times New Roman" w:hAnsi="Calibri" w:cs="Times New Roman"/>
        </w:rPr>
      </w:pPr>
    </w:p>
    <w:p w:rsidR="0016021A" w:rsidRPr="0016021A" w:rsidRDefault="0016021A" w:rsidP="0016021A">
      <w:pPr>
        <w:spacing w:after="160" w:line="259" w:lineRule="auto"/>
        <w:rPr>
          <w:rFonts w:ascii="Calibri" w:eastAsia="Times New Roman" w:hAnsi="Calibri" w:cs="Times New Roman"/>
        </w:rPr>
      </w:pPr>
      <w:bookmarkStart w:id="0" w:name="_GoBack"/>
      <w:bookmarkEnd w:id="0"/>
    </w:p>
    <w:p w:rsidR="00C62A8C" w:rsidRDefault="00C62A8C" w:rsidP="006334FA">
      <w:pPr>
        <w:pStyle w:val="Default"/>
        <w:rPr>
          <w:rFonts w:ascii="Garamond" w:hAnsi="Garamond"/>
        </w:rPr>
      </w:pPr>
    </w:p>
    <w:p w:rsidR="00C62A8C" w:rsidRDefault="00C62A8C" w:rsidP="006334FA">
      <w:pPr>
        <w:pStyle w:val="Default"/>
        <w:rPr>
          <w:rFonts w:ascii="Garamond" w:hAnsi="Garamond"/>
        </w:rPr>
      </w:pPr>
    </w:p>
    <w:p w:rsidR="00C62A8C" w:rsidRDefault="00C62A8C" w:rsidP="006334FA">
      <w:pPr>
        <w:pStyle w:val="Default"/>
        <w:rPr>
          <w:rFonts w:ascii="Garamond" w:hAnsi="Garamond"/>
        </w:rPr>
      </w:pPr>
    </w:p>
    <w:p w:rsidR="00B54A89" w:rsidRDefault="00B54A89" w:rsidP="006334FA">
      <w:pPr>
        <w:pStyle w:val="Default"/>
        <w:rPr>
          <w:rFonts w:ascii="Garamond" w:hAnsi="Garamond"/>
        </w:rPr>
      </w:pPr>
    </w:p>
    <w:p w:rsidR="00B54A89" w:rsidRDefault="00B54A89" w:rsidP="006334FA">
      <w:pPr>
        <w:pStyle w:val="Default"/>
        <w:rPr>
          <w:rFonts w:ascii="Garamond" w:hAnsi="Garamond"/>
        </w:rPr>
      </w:pPr>
    </w:p>
    <w:p w:rsidR="00B54A89" w:rsidRDefault="00B54A89" w:rsidP="006334FA">
      <w:pPr>
        <w:pStyle w:val="Default"/>
        <w:rPr>
          <w:rFonts w:ascii="Garamond" w:hAnsi="Garamond"/>
        </w:rPr>
      </w:pPr>
    </w:p>
    <w:p w:rsidR="00B54A89" w:rsidRDefault="00B54A89" w:rsidP="006334FA">
      <w:pPr>
        <w:pStyle w:val="Default"/>
        <w:rPr>
          <w:rFonts w:ascii="Garamond" w:hAnsi="Garamond"/>
        </w:rPr>
      </w:pPr>
    </w:p>
    <w:p w:rsidR="00B54A89" w:rsidRDefault="00B54A89" w:rsidP="006334FA">
      <w:pPr>
        <w:pStyle w:val="Default"/>
        <w:rPr>
          <w:rFonts w:ascii="Garamond" w:hAnsi="Garamond"/>
        </w:rPr>
      </w:pPr>
    </w:p>
    <w:p w:rsidR="00B54A89" w:rsidRDefault="00B54A89" w:rsidP="006334FA">
      <w:pPr>
        <w:pStyle w:val="Default"/>
        <w:rPr>
          <w:rFonts w:ascii="Garamond" w:hAnsi="Garamond"/>
        </w:rPr>
      </w:pPr>
    </w:p>
    <w:p w:rsidR="00B54A89" w:rsidRDefault="00B54A89" w:rsidP="006334FA">
      <w:pPr>
        <w:pStyle w:val="Default"/>
        <w:rPr>
          <w:rFonts w:ascii="Garamond" w:hAnsi="Garamond"/>
        </w:rPr>
      </w:pPr>
    </w:p>
    <w:p w:rsidR="00B54A89" w:rsidRDefault="00B54A89" w:rsidP="006334FA">
      <w:pPr>
        <w:pStyle w:val="Default"/>
        <w:rPr>
          <w:rFonts w:ascii="Garamond" w:hAnsi="Garamond"/>
        </w:rPr>
      </w:pPr>
    </w:p>
    <w:p w:rsidR="00B54A89" w:rsidRDefault="00B54A89" w:rsidP="006334FA">
      <w:pPr>
        <w:pStyle w:val="Default"/>
        <w:rPr>
          <w:rFonts w:ascii="Garamond" w:hAnsi="Garamond"/>
        </w:rPr>
      </w:pPr>
    </w:p>
    <w:p w:rsidR="00B54A89" w:rsidRDefault="00B54A89" w:rsidP="006334FA">
      <w:pPr>
        <w:pStyle w:val="Default"/>
        <w:rPr>
          <w:rFonts w:ascii="Garamond" w:hAnsi="Garamond"/>
        </w:rPr>
      </w:pPr>
    </w:p>
    <w:p w:rsidR="00B54A89" w:rsidRDefault="00B54A89" w:rsidP="006334FA">
      <w:pPr>
        <w:pStyle w:val="Default"/>
        <w:rPr>
          <w:rFonts w:ascii="Garamond" w:hAnsi="Garamond"/>
        </w:rPr>
      </w:pPr>
    </w:p>
    <w:p w:rsidR="00D10813" w:rsidRDefault="00D10813" w:rsidP="006334FA">
      <w:pPr>
        <w:pStyle w:val="Default"/>
        <w:rPr>
          <w:rFonts w:ascii="Garamond" w:hAnsi="Garamond"/>
        </w:rPr>
      </w:pPr>
    </w:p>
    <w:p w:rsidR="00D10813" w:rsidRDefault="00D10813" w:rsidP="006334FA">
      <w:pPr>
        <w:pStyle w:val="Default"/>
        <w:rPr>
          <w:rFonts w:ascii="Garamond" w:hAnsi="Garamond"/>
        </w:rPr>
      </w:pPr>
    </w:p>
    <w:p w:rsidR="00D10813" w:rsidRDefault="00D10813" w:rsidP="006334FA">
      <w:pPr>
        <w:pStyle w:val="Default"/>
        <w:rPr>
          <w:rFonts w:ascii="Garamond" w:hAnsi="Garamond"/>
        </w:rPr>
      </w:pPr>
    </w:p>
    <w:p w:rsidR="00D10813" w:rsidRDefault="00D10813" w:rsidP="006334FA">
      <w:pPr>
        <w:pStyle w:val="Default"/>
        <w:rPr>
          <w:rFonts w:ascii="Garamond" w:hAnsi="Garamond"/>
        </w:rPr>
      </w:pPr>
    </w:p>
    <w:p w:rsidR="00D10813" w:rsidRDefault="00D10813" w:rsidP="006334FA">
      <w:pPr>
        <w:pStyle w:val="Default"/>
        <w:rPr>
          <w:rFonts w:ascii="Garamond" w:hAnsi="Garamond"/>
        </w:rPr>
      </w:pPr>
    </w:p>
    <w:p w:rsidR="00D10813" w:rsidRDefault="00D10813" w:rsidP="006334FA">
      <w:pPr>
        <w:pStyle w:val="Default"/>
        <w:rPr>
          <w:rFonts w:ascii="Garamond" w:hAnsi="Garamond"/>
        </w:rPr>
      </w:pPr>
    </w:p>
    <w:p w:rsidR="00D10813" w:rsidRDefault="00D10813" w:rsidP="006334FA">
      <w:pPr>
        <w:pStyle w:val="Default"/>
        <w:rPr>
          <w:rFonts w:ascii="Garamond" w:hAnsi="Garamond"/>
        </w:rPr>
      </w:pPr>
    </w:p>
    <w:p w:rsidR="00D10813" w:rsidRDefault="00D10813" w:rsidP="006334FA">
      <w:pPr>
        <w:pStyle w:val="Default"/>
        <w:rPr>
          <w:rFonts w:ascii="Garamond" w:hAnsi="Garamond"/>
        </w:rPr>
      </w:pPr>
    </w:p>
    <w:p w:rsidR="00D10813" w:rsidRDefault="00D10813" w:rsidP="006334FA">
      <w:pPr>
        <w:pStyle w:val="Default"/>
        <w:rPr>
          <w:rFonts w:ascii="Garamond" w:hAnsi="Garamond"/>
        </w:rPr>
      </w:pPr>
    </w:p>
    <w:p w:rsidR="00D10813" w:rsidRDefault="00D10813" w:rsidP="006334FA">
      <w:pPr>
        <w:pStyle w:val="Default"/>
        <w:rPr>
          <w:rFonts w:ascii="Garamond" w:hAnsi="Garamond"/>
        </w:rPr>
      </w:pPr>
    </w:p>
    <w:p w:rsidR="00D10813" w:rsidRDefault="00D10813" w:rsidP="006334FA">
      <w:pPr>
        <w:pStyle w:val="Default"/>
        <w:rPr>
          <w:rFonts w:ascii="Garamond" w:hAnsi="Garamond"/>
        </w:rPr>
      </w:pPr>
    </w:p>
    <w:p w:rsidR="00C62A8C" w:rsidRDefault="00C62A8C" w:rsidP="006334FA">
      <w:pPr>
        <w:pStyle w:val="Default"/>
        <w:rPr>
          <w:rFonts w:ascii="Garamond" w:hAnsi="Garamond"/>
        </w:rPr>
      </w:pPr>
      <w:r>
        <w:rPr>
          <w:rFonts w:ascii="Garamond" w:hAnsi="Garamond"/>
        </w:rPr>
        <w:t>Best Regards</w:t>
      </w:r>
      <w:r w:rsidR="00B54A89">
        <w:rPr>
          <w:rFonts w:ascii="Garamond" w:hAnsi="Garamond"/>
        </w:rPr>
        <w:t>,</w:t>
      </w:r>
    </w:p>
    <w:p w:rsidR="00B54A89" w:rsidRDefault="00B54A89" w:rsidP="006334FA">
      <w:pPr>
        <w:pStyle w:val="Default"/>
        <w:rPr>
          <w:rFonts w:ascii="Garamond" w:hAnsi="Garamond"/>
        </w:rPr>
      </w:pPr>
    </w:p>
    <w:p w:rsidR="00B54A89" w:rsidRDefault="00B54A89" w:rsidP="006334FA">
      <w:pPr>
        <w:pStyle w:val="Default"/>
        <w:rPr>
          <w:rFonts w:ascii="Garamond" w:hAnsi="Garamond"/>
        </w:rPr>
      </w:pPr>
    </w:p>
    <w:p w:rsidR="00B54A89" w:rsidRDefault="00B54A89" w:rsidP="006334FA">
      <w:pPr>
        <w:pStyle w:val="Default"/>
        <w:rPr>
          <w:rFonts w:ascii="Garamond" w:hAnsi="Garamond"/>
        </w:rPr>
      </w:pPr>
    </w:p>
    <w:p w:rsidR="00B54A89" w:rsidRDefault="00B54A89" w:rsidP="006334FA">
      <w:pPr>
        <w:pStyle w:val="Default"/>
        <w:rPr>
          <w:rFonts w:ascii="Garamond" w:hAnsi="Garamond"/>
        </w:rPr>
      </w:pPr>
    </w:p>
    <w:p w:rsidR="00B54A89" w:rsidRDefault="00B54A89" w:rsidP="006334FA">
      <w:pPr>
        <w:pStyle w:val="Default"/>
        <w:rPr>
          <w:rFonts w:ascii="Garamond" w:hAnsi="Garamond"/>
        </w:rPr>
      </w:pPr>
    </w:p>
    <w:p w:rsidR="00B54A89" w:rsidRDefault="00D63B47" w:rsidP="006334FA">
      <w:pPr>
        <w:pStyle w:val="Default"/>
        <w:rPr>
          <w:rFonts w:ascii="Garamond" w:hAnsi="Garamond"/>
        </w:rPr>
      </w:pPr>
      <w:r>
        <w:rPr>
          <w:rFonts w:ascii="Garamond" w:hAnsi="Garamond"/>
        </w:rPr>
        <w:t>Chad Whitehead</w:t>
      </w:r>
    </w:p>
    <w:p w:rsidR="00B54A89" w:rsidRDefault="00B54A89" w:rsidP="006334FA">
      <w:pPr>
        <w:pStyle w:val="Default"/>
        <w:rPr>
          <w:rFonts w:ascii="Garamond" w:hAnsi="Garamond"/>
        </w:rPr>
      </w:pPr>
      <w:r>
        <w:rPr>
          <w:rFonts w:ascii="Garamond" w:hAnsi="Garamond"/>
        </w:rPr>
        <w:t>Town Manager</w:t>
      </w:r>
    </w:p>
    <w:p w:rsidR="00B54A89" w:rsidRDefault="00B54A89" w:rsidP="006334FA">
      <w:pPr>
        <w:pStyle w:val="Default"/>
        <w:rPr>
          <w:rFonts w:ascii="Garamond" w:hAnsi="Garamond"/>
        </w:rPr>
      </w:pPr>
      <w:r>
        <w:rPr>
          <w:rFonts w:ascii="Garamond" w:hAnsi="Garamond"/>
        </w:rPr>
        <w:t>Town of St. Johnsbury</w:t>
      </w:r>
    </w:p>
    <w:p w:rsidR="00B54A89" w:rsidRDefault="00B54A89" w:rsidP="006334FA">
      <w:pPr>
        <w:pStyle w:val="Default"/>
        <w:rPr>
          <w:rFonts w:ascii="Garamond" w:hAnsi="Garamond"/>
        </w:rPr>
      </w:pPr>
      <w:r>
        <w:rPr>
          <w:rFonts w:ascii="Garamond" w:hAnsi="Garamond"/>
        </w:rPr>
        <w:t>51 Depot Square, Ste. #3</w:t>
      </w:r>
    </w:p>
    <w:p w:rsidR="00B54A89" w:rsidRDefault="00B54A89" w:rsidP="006334FA">
      <w:pPr>
        <w:pStyle w:val="Default"/>
        <w:rPr>
          <w:rFonts w:ascii="Garamond" w:hAnsi="Garamond"/>
        </w:rPr>
      </w:pPr>
      <w:r>
        <w:rPr>
          <w:rFonts w:ascii="Garamond" w:hAnsi="Garamond"/>
        </w:rPr>
        <w:t>St. Johnsbury, VT 05819</w:t>
      </w:r>
    </w:p>
    <w:p w:rsidR="00B54A89" w:rsidRDefault="00D63B47" w:rsidP="006334FA">
      <w:pPr>
        <w:pStyle w:val="Default"/>
        <w:rPr>
          <w:rFonts w:ascii="Garamond" w:hAnsi="Garamond"/>
        </w:rPr>
      </w:pPr>
      <w:r>
        <w:rPr>
          <w:rFonts w:ascii="Garamond" w:hAnsi="Garamond"/>
        </w:rPr>
        <w:t>Ph. 802.748.3926 ext. 2</w:t>
      </w:r>
    </w:p>
    <w:p w:rsidR="00B54A89" w:rsidRDefault="00D63B47" w:rsidP="006334FA">
      <w:pPr>
        <w:pStyle w:val="Default"/>
        <w:rPr>
          <w:rFonts w:ascii="Garamond" w:hAnsi="Garamond"/>
        </w:rPr>
      </w:pPr>
      <w:r>
        <w:rPr>
          <w:rFonts w:ascii="Garamond" w:hAnsi="Garamond"/>
        </w:rPr>
        <w:t>Cell 802.751.9049</w:t>
      </w:r>
    </w:p>
    <w:p w:rsidR="00B54A89" w:rsidRDefault="0016021A" w:rsidP="006334FA">
      <w:pPr>
        <w:pStyle w:val="Default"/>
        <w:rPr>
          <w:rFonts w:ascii="Garamond" w:hAnsi="Garamond"/>
        </w:rPr>
      </w:pPr>
      <w:hyperlink r:id="rId8" w:history="1">
        <w:r w:rsidR="00D63B47" w:rsidRPr="00593DFA">
          <w:rPr>
            <w:rStyle w:val="Hyperlink"/>
            <w:rFonts w:ascii="Garamond" w:hAnsi="Garamond"/>
          </w:rPr>
          <w:t>cwhitehead@stjvt.com</w:t>
        </w:r>
      </w:hyperlink>
      <w:r w:rsidR="00B54A89">
        <w:rPr>
          <w:rFonts w:ascii="Garamond" w:hAnsi="Garamond"/>
        </w:rPr>
        <w:t xml:space="preserve"> </w:t>
      </w:r>
    </w:p>
    <w:sectPr w:rsidR="00B54A89" w:rsidSect="006334FA">
      <w:pgSz w:w="12240" w:h="15840"/>
      <w:pgMar w:top="72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27573" w:rsidRDefault="00227573" w:rsidP="00C57953">
      <w:pPr>
        <w:spacing w:after="0" w:line="240" w:lineRule="auto"/>
      </w:pPr>
      <w:r>
        <w:separator/>
      </w:r>
    </w:p>
  </w:endnote>
  <w:endnote w:type="continuationSeparator" w:id="0">
    <w:p w:rsidR="00227573" w:rsidRDefault="00227573" w:rsidP="00C5795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Baskerville Old Face">
    <w:panose1 w:val="02020602080505020303"/>
    <w:charset w:val="00"/>
    <w:family w:val="roman"/>
    <w:pitch w:val="variable"/>
    <w:sig w:usb0="00000003" w:usb1="00000000" w:usb2="00000000" w:usb3="00000000" w:csb0="00000001" w:csb1="00000000"/>
  </w:font>
  <w:font w:name="Book Antiqua">
    <w:panose1 w:val="02040602050305030304"/>
    <w:charset w:val="00"/>
    <w:family w:val="roman"/>
    <w:pitch w:val="variable"/>
    <w:sig w:usb0="00000287" w:usb1="00000000" w:usb2="00000000" w:usb3="00000000" w:csb0="0000009F"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27573" w:rsidRDefault="00227573" w:rsidP="00C57953">
      <w:pPr>
        <w:spacing w:after="0" w:line="240" w:lineRule="auto"/>
      </w:pPr>
      <w:r>
        <w:separator/>
      </w:r>
    </w:p>
  </w:footnote>
  <w:footnote w:type="continuationSeparator" w:id="0">
    <w:p w:rsidR="00227573" w:rsidRDefault="00227573" w:rsidP="00C57953">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F28FC"/>
    <w:rsid w:val="00083998"/>
    <w:rsid w:val="0016021A"/>
    <w:rsid w:val="001642FE"/>
    <w:rsid w:val="0016557D"/>
    <w:rsid w:val="001D638E"/>
    <w:rsid w:val="00227573"/>
    <w:rsid w:val="00293872"/>
    <w:rsid w:val="0033498E"/>
    <w:rsid w:val="003C7588"/>
    <w:rsid w:val="004042D2"/>
    <w:rsid w:val="00463738"/>
    <w:rsid w:val="004A2FC7"/>
    <w:rsid w:val="004B36FA"/>
    <w:rsid w:val="005D6FE2"/>
    <w:rsid w:val="00611916"/>
    <w:rsid w:val="006334FA"/>
    <w:rsid w:val="006D0DC1"/>
    <w:rsid w:val="00771B42"/>
    <w:rsid w:val="00860C82"/>
    <w:rsid w:val="008A5EC4"/>
    <w:rsid w:val="008F28FC"/>
    <w:rsid w:val="00963420"/>
    <w:rsid w:val="0099784B"/>
    <w:rsid w:val="00AA6E3D"/>
    <w:rsid w:val="00B54A89"/>
    <w:rsid w:val="00BA7348"/>
    <w:rsid w:val="00BC1DD1"/>
    <w:rsid w:val="00C57953"/>
    <w:rsid w:val="00C62A8C"/>
    <w:rsid w:val="00D10813"/>
    <w:rsid w:val="00D63B47"/>
    <w:rsid w:val="00DC0291"/>
    <w:rsid w:val="00E900A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AF9BF4A-127B-40FC-B3AE-35D6FA17D5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8F28F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F28FC"/>
    <w:rPr>
      <w:rFonts w:ascii="Tahoma" w:hAnsi="Tahoma" w:cs="Tahoma"/>
      <w:sz w:val="16"/>
      <w:szCs w:val="16"/>
    </w:rPr>
  </w:style>
  <w:style w:type="paragraph" w:customStyle="1" w:styleId="Default">
    <w:name w:val="Default"/>
    <w:rsid w:val="006334FA"/>
    <w:pPr>
      <w:autoSpaceDE w:val="0"/>
      <w:autoSpaceDN w:val="0"/>
      <w:adjustRightInd w:val="0"/>
      <w:spacing w:after="0" w:line="240" w:lineRule="auto"/>
    </w:pPr>
    <w:rPr>
      <w:rFonts w:ascii="Baskerville Old Face" w:hAnsi="Baskerville Old Face" w:cs="Baskerville Old Face"/>
      <w:color w:val="000000"/>
      <w:sz w:val="24"/>
      <w:szCs w:val="24"/>
    </w:rPr>
  </w:style>
  <w:style w:type="paragraph" w:styleId="Header">
    <w:name w:val="header"/>
    <w:basedOn w:val="Normal"/>
    <w:link w:val="HeaderChar"/>
    <w:uiPriority w:val="99"/>
    <w:unhideWhenUsed/>
    <w:rsid w:val="00C57953"/>
    <w:pPr>
      <w:tabs>
        <w:tab w:val="center" w:pos="4680"/>
        <w:tab w:val="right" w:pos="9360"/>
      </w:tabs>
      <w:spacing w:after="0" w:line="240" w:lineRule="auto"/>
    </w:pPr>
  </w:style>
  <w:style w:type="character" w:customStyle="1" w:styleId="HeaderChar">
    <w:name w:val="Header Char"/>
    <w:basedOn w:val="DefaultParagraphFont"/>
    <w:link w:val="Header"/>
    <w:uiPriority w:val="99"/>
    <w:rsid w:val="00C57953"/>
  </w:style>
  <w:style w:type="paragraph" w:styleId="Footer">
    <w:name w:val="footer"/>
    <w:basedOn w:val="Normal"/>
    <w:link w:val="FooterChar"/>
    <w:uiPriority w:val="99"/>
    <w:unhideWhenUsed/>
    <w:rsid w:val="00C57953"/>
    <w:pPr>
      <w:tabs>
        <w:tab w:val="center" w:pos="4680"/>
        <w:tab w:val="right" w:pos="9360"/>
      </w:tabs>
      <w:spacing w:after="0" w:line="240" w:lineRule="auto"/>
    </w:pPr>
  </w:style>
  <w:style w:type="character" w:customStyle="1" w:styleId="FooterChar">
    <w:name w:val="Footer Char"/>
    <w:basedOn w:val="DefaultParagraphFont"/>
    <w:link w:val="Footer"/>
    <w:uiPriority w:val="99"/>
    <w:rsid w:val="00C57953"/>
  </w:style>
  <w:style w:type="character" w:styleId="Hyperlink">
    <w:name w:val="Hyperlink"/>
    <w:basedOn w:val="DefaultParagraphFont"/>
    <w:uiPriority w:val="99"/>
    <w:unhideWhenUsed/>
    <w:rsid w:val="006D0DC1"/>
    <w:rPr>
      <w:color w:val="0000FF" w:themeColor="hyperlink"/>
      <w:u w:val="single"/>
    </w:rPr>
  </w:style>
  <w:style w:type="paragraph" w:styleId="NormalWeb">
    <w:name w:val="Normal (Web)"/>
    <w:basedOn w:val="Normal"/>
    <w:uiPriority w:val="99"/>
    <w:semiHidden/>
    <w:unhideWhenUsed/>
    <w:rsid w:val="001642FE"/>
    <w:pPr>
      <w:spacing w:after="0" w:line="240" w:lineRule="auto"/>
    </w:pPr>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214935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cwhitehead@stjvt.com" TargetMode="External"/><Relationship Id="rId3" Type="http://schemas.openxmlformats.org/officeDocument/2006/relationships/webSettings" Target="webSettings.xml"/><Relationship Id="rId7" Type="http://schemas.openxmlformats.org/officeDocument/2006/relationships/hyperlink" Target="http://www.stjvt.com"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258</Words>
  <Characters>1472</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1727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Lesley Russ</dc:creator>
  <cp:lastModifiedBy>Joe Kasprzak</cp:lastModifiedBy>
  <cp:revision>2</cp:revision>
  <cp:lastPrinted>2019-10-28T13:58:00Z</cp:lastPrinted>
  <dcterms:created xsi:type="dcterms:W3CDTF">2024-07-29T14:30:00Z</dcterms:created>
  <dcterms:modified xsi:type="dcterms:W3CDTF">2024-07-29T14:30:00Z</dcterms:modified>
</cp:coreProperties>
</file>